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722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检测服务合同书</w:t>
      </w:r>
    </w:p>
    <w:p>
      <w:pPr>
        <w:spacing w:line="240" w:lineRule="auto"/>
        <w:ind w:firstLine="722"/>
        <w:jc w:val="center"/>
        <w:rPr>
          <w:rFonts w:hint="eastAsia" w:ascii="黑体" w:hAnsi="黑体" w:eastAsia="黑体" w:cs="黑体"/>
          <w:b/>
          <w:bCs/>
          <w:sz w:val="10"/>
          <w:szCs w:val="10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根据《民法典》、《合同法》及其他相关法律法规约定，甲乙双方本着诚实守信、平等互利的原则，甲乙双方就委托检测事宜达成如下约定：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黑体" w:hAnsi="黑体" w:eastAsia="黑体" w:cs="黑体"/>
          <w:b/>
          <w:bCs/>
          <w:sz w:val="15"/>
          <w:szCs w:val="15"/>
          <w:u w:val="singl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u w:val="none"/>
          <w:lang w:val="en-US" w:eastAsia="zh-CN"/>
        </w:rPr>
        <w:t>检测内容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：</w:t>
      </w:r>
      <w:r>
        <w:rPr>
          <w:rFonts w:hint="eastAsia" w:ascii="黑体" w:hAnsi="黑体" w:eastAsia="黑体" w:cs="黑体"/>
          <w:b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黑体" w:hAnsi="黑体" w:eastAsia="黑体" w:cs="黑体"/>
          <w:b w:val="0"/>
          <w:bCs w:val="0"/>
          <w:sz w:val="15"/>
          <w:szCs w:val="15"/>
          <w:u w:val="none"/>
          <w:lang w:val="en-US" w:eastAsia="zh-CN"/>
        </w:rPr>
        <w:t>（详见委托单附件）</w:t>
      </w:r>
      <w:r>
        <w:rPr>
          <w:rFonts w:hint="eastAsia" w:ascii="黑体" w:hAnsi="黑体" w:eastAsia="黑体" w:cs="黑体"/>
          <w:b/>
          <w:bCs/>
          <w:sz w:val="15"/>
          <w:szCs w:val="15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u w:val="none"/>
          <w:lang w:val="en-US" w:eastAsia="zh-CN"/>
        </w:rPr>
        <w:t>二、检测费用：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本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</w:rPr>
        <w:t>合同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总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</w:rPr>
        <w:t>金额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eastAsia="zh-CN"/>
        </w:rPr>
        <w:t>：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¥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  <w:t xml:space="preserve">元 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</w:rPr>
        <w:t>大写：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¥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  <w:t>元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</w:rPr>
        <w:t>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4"/>
          <w:szCs w:val="24"/>
          <w:u w:val="none"/>
          <w:lang w:val="en-US" w:eastAsia="zh-CN"/>
        </w:rPr>
        <w:t>三、付款方式：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  <w:t>本合同签订后3日内甲方支付检测费用，乙方开始检验工作。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textAlignment w:val="auto"/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u w:val="none"/>
          <w:lang w:val="en-US" w:eastAsia="zh-CN"/>
        </w:rPr>
        <w:t>四、合同期限：</w:t>
      </w:r>
      <w:r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  <w:t>本合同自签订之日起生效，待检验完毕，</w:t>
      </w:r>
      <w:bookmarkStart w:id="0" w:name="_GoBack"/>
      <w:bookmarkEnd w:id="0"/>
      <w:r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  <w:t>检验费结清并交付检验报告之日起终止，签订合同后违约方承担检测费用赔偿守约方。</w:t>
      </w:r>
    </w:p>
    <w:p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u w:val="none"/>
          <w:lang w:val="en-US" w:eastAsia="zh-CN"/>
        </w:rPr>
        <w:t>五、双方权利义务：</w:t>
      </w:r>
    </w:p>
    <w:p>
      <w:pPr>
        <w:numPr>
          <w:ilvl w:val="0"/>
          <w:numId w:val="0"/>
        </w:numPr>
        <w:spacing w:line="360" w:lineRule="auto"/>
        <w:rPr>
          <w:rFonts w:hint="default" w:ascii="黑体" w:hAnsi="黑体" w:eastAsia="黑体" w:cs="黑体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  <w:t>1、甲方按照检测要求</w:t>
      </w:r>
      <w:r>
        <w:rPr>
          <w:rFonts w:hint="eastAsia" w:ascii="黑体" w:hAnsi="黑体" w:eastAsia="黑体" w:cs="黑体"/>
          <w:color w:val="auto"/>
          <w:sz w:val="24"/>
          <w:szCs w:val="24"/>
          <w:u w:val="none"/>
          <w:lang w:val="en-US" w:eastAsia="zh-CN"/>
        </w:rPr>
        <w:t>填写委托书、提供</w:t>
      </w:r>
      <w:r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  <w:t>相关资料及样品，甲方不得利用检验报告进行非法活动，不得私自涂改、变造报告形式和内容。对由上述行为而造成的一切后果乙方均不负任何法律责任，并保留追究责任的权利。若对检验报告有异议应于三日内提出，逾期不予受理。</w:t>
      </w:r>
    </w:p>
    <w:p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  <w:t>2、乙方依据甲方提供的委托书、样品为准按相关检测方法及规范进行检测工作并出具检验报告，按合同约定发放报告、乙方有权自行处理检毕样品（甲方对检后样品有额外要求时需在检测前注明）。当乙方发现甲方提供的样品和资料不真实时，乙方有权终止本合同。</w:t>
      </w:r>
    </w:p>
    <w:p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u w:val="none"/>
          <w:lang w:val="en-US" w:eastAsia="zh-CN"/>
        </w:rPr>
        <w:t>六、报告交付方式：</w:t>
      </w:r>
      <w:r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  <w:t xml:space="preserve">报告交付采取：特快专递方式。    </w:t>
      </w:r>
    </w:p>
    <w:p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七、争议解决方式：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甲乙双方需遵守约定履行职责，争议可向乙方所在地人民法院提起诉讼。</w:t>
      </w:r>
    </w:p>
    <w:p>
      <w:pPr>
        <w:numPr>
          <w:ilvl w:val="0"/>
          <w:numId w:val="2"/>
        </w:numPr>
        <w:spacing w:line="360" w:lineRule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  <w:t>附则：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本合同盖章之日起生效。本合同一式两份，甲乙双方各执一份。</w:t>
      </w:r>
    </w:p>
    <w:p>
      <w:pPr>
        <w:numPr>
          <w:ilvl w:val="0"/>
          <w:numId w:val="2"/>
        </w:numPr>
        <w:spacing w:line="360" w:lineRule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0000"/>
          <w:sz w:val="24"/>
          <w:szCs w:val="24"/>
          <w:lang w:val="en-US" w:eastAsia="zh-CN"/>
        </w:rPr>
        <w:t>甲方</w:t>
      </w:r>
      <w:r>
        <w:rPr>
          <w:rFonts w:hint="eastAsia" w:ascii="黑体" w:hAnsi="黑体" w:eastAsia="黑体" w:cs="黑体"/>
          <w:color w:val="FF0000"/>
          <w:sz w:val="21"/>
          <w:szCs w:val="21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FF0000"/>
          <w:sz w:val="28"/>
          <w:szCs w:val="28"/>
          <w:lang w:eastAsia="zh-CN"/>
        </w:rPr>
        <w:sym w:font="Wingdings 2" w:char="00A3"/>
      </w:r>
      <w:r>
        <w:rPr>
          <w:rFonts w:hint="eastAsia" w:ascii="黑体" w:hAnsi="黑体" w:eastAsia="黑体" w:cs="黑体"/>
          <w:b/>
          <w:bCs/>
          <w:color w:val="FF0000"/>
          <w:sz w:val="24"/>
          <w:szCs w:val="24"/>
          <w:lang w:val="en-US" w:eastAsia="zh-CN"/>
        </w:rPr>
        <w:t>申请、</w:t>
      </w:r>
      <w:r>
        <w:rPr>
          <w:rFonts w:hint="eastAsia" w:ascii="黑体" w:hAnsi="黑体" w:eastAsia="黑体" w:cs="黑体"/>
          <w:color w:val="FF0000"/>
          <w:sz w:val="28"/>
          <w:szCs w:val="28"/>
          <w:lang w:eastAsia="zh-CN"/>
        </w:rPr>
        <w:sym w:font="Wingdings 2" w:char="00A3"/>
      </w:r>
      <w:r>
        <w:rPr>
          <w:rFonts w:hint="eastAsia" w:ascii="黑体" w:hAnsi="黑体" w:eastAsia="黑体" w:cs="黑体"/>
          <w:b/>
          <w:bCs/>
          <w:color w:val="FF0000"/>
          <w:sz w:val="24"/>
          <w:szCs w:val="24"/>
          <w:lang w:val="en-US" w:eastAsia="zh-CN"/>
        </w:rPr>
        <w:t>不申请 检验报告上传至：国家市场监督管理总局 - 全国认证认可信息公共服务平台：http://cx.cnca.cn；公司法人：</w:t>
      </w:r>
      <w:r>
        <w:rPr>
          <w:rFonts w:hint="eastAsia" w:ascii="黑体" w:hAnsi="黑体" w:eastAsia="黑体" w:cs="黑体"/>
          <w:b/>
          <w:bCs/>
          <w:color w:val="FF000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b/>
          <w:bCs/>
          <w:color w:val="FF0000"/>
          <w:sz w:val="24"/>
          <w:szCs w:val="24"/>
          <w:lang w:val="en-US" w:eastAsia="zh-CN"/>
        </w:rPr>
        <w:t>、电话：</w:t>
      </w:r>
      <w:r>
        <w:rPr>
          <w:rFonts w:hint="eastAsia" w:ascii="黑体" w:hAnsi="黑体" w:eastAsia="黑体" w:cs="黑体"/>
          <w:b/>
          <w:bCs/>
          <w:color w:val="FF000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b/>
          <w:bCs/>
          <w:color w:val="FF0000"/>
          <w:sz w:val="24"/>
          <w:szCs w:val="24"/>
          <w:lang w:val="en-US" w:eastAsia="zh-CN"/>
        </w:rPr>
        <w:t xml:space="preserve">。 </w:t>
      </w:r>
      <w:r>
        <w:rPr>
          <w:rFonts w:hint="eastAsia" w:ascii="黑体" w:hAnsi="黑体" w:eastAsia="黑体" w:cs="黑体"/>
          <w:b w:val="0"/>
          <w:bCs w:val="0"/>
          <w:color w:val="FF0000"/>
          <w:sz w:val="24"/>
          <w:szCs w:val="24"/>
          <w:lang w:val="en-US" w:eastAsia="zh-CN"/>
        </w:rPr>
        <w:t xml:space="preserve"> </w:t>
      </w:r>
    </w:p>
    <w:tbl>
      <w:tblPr>
        <w:tblStyle w:val="6"/>
        <w:tblpPr w:leftFromText="180" w:rightFromText="180" w:vertAnchor="text" w:horzAnchor="page" w:tblpX="948" w:tblpY="420"/>
        <w:tblOverlap w:val="never"/>
        <w:tblW w:w="9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6"/>
        <w:gridCol w:w="4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936" w:type="dxa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甲方：</w:t>
            </w:r>
          </w:p>
        </w:tc>
        <w:tc>
          <w:tcPr>
            <w:tcW w:w="4983" w:type="dxa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乙方：百亿检验认证股份有限公司汉川型检分公司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936" w:type="dxa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经办人：</w:t>
            </w:r>
          </w:p>
        </w:tc>
        <w:tc>
          <w:tcPr>
            <w:tcW w:w="4983" w:type="dxa"/>
          </w:tcPr>
          <w:p>
            <w:pPr>
              <w:spacing w:line="480" w:lineRule="auto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经办人：邓百亿13419588883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936" w:type="dxa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账号：</w:t>
            </w:r>
          </w:p>
        </w:tc>
        <w:tc>
          <w:tcPr>
            <w:tcW w:w="4983" w:type="dxa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账号：638 297 616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936" w:type="dxa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开户行：</w:t>
            </w:r>
          </w:p>
        </w:tc>
        <w:tc>
          <w:tcPr>
            <w:tcW w:w="4983" w:type="dxa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开户行：中国民生银行武汉水果湖支行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936" w:type="dxa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社会信用代码：</w:t>
            </w:r>
          </w:p>
        </w:tc>
        <w:tc>
          <w:tcPr>
            <w:tcW w:w="4983" w:type="dxa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社会信用代码：91420984MAC71A8H82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080"/>
          <w:tab w:val="left" w:pos="2340"/>
          <w:tab w:val="center" w:pos="42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eastAsia="黑体"/>
          <w:b/>
          <w:sz w:val="36"/>
          <w:lang w:val="en-US" w:eastAsia="zh-CN"/>
        </w:rPr>
      </w:pPr>
    </w:p>
    <w:sectPr>
      <w:headerReference r:id="rId3" w:type="first"/>
      <w:footerReference r:id="rId4" w:type="first"/>
      <w:pgSz w:w="11906" w:h="16838"/>
      <w:pgMar w:top="1440" w:right="1080" w:bottom="1440" w:left="1253" w:header="851" w:footer="992" w:gutter="0"/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786"/>
        <w:tab w:val="clear" w:pos="4153"/>
      </w:tabs>
    </w:pP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/>
        <w:b/>
        <w:bCs/>
        <w:color w:val="auto"/>
        <w:sz w:val="20"/>
        <w:szCs w:val="20"/>
        <w:lang w:val="en-US"/>
      </w:rPr>
    </w:pPr>
    <w:r>
      <w:rPr>
        <w:rFonts w:hint="eastAsia" w:eastAsia="黑体"/>
        <w:b/>
        <w:bCs/>
        <w:color w:val="auto"/>
        <w:sz w:val="20"/>
        <w:szCs w:val="20"/>
        <w:lang w:val="en-US"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5179060</wp:posOffset>
          </wp:positionH>
          <wp:positionV relativeFrom="paragraph">
            <wp:posOffset>-314325</wp:posOffset>
          </wp:positionV>
          <wp:extent cx="866140" cy="678815"/>
          <wp:effectExtent l="0" t="0" r="10160" b="6985"/>
          <wp:wrapSquare wrapText="bothSides"/>
          <wp:docPr id="1" name="图片 1" descr="348ca5eaa04cc12489505b78d80d4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348ca5eaa04cc12489505b78d80d4f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14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b/>
        <w:bCs/>
        <w:color w:val="auto"/>
        <w:sz w:val="20"/>
        <w:szCs w:val="20"/>
        <w:lang w:val="en-US" w:eastAsia="zh-CN"/>
      </w:rPr>
      <w:t>合同编号：XJ20240705-1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F7DCD2"/>
    <w:multiLevelType w:val="singleLevel"/>
    <w:tmpl w:val="8BF7DCD2"/>
    <w:lvl w:ilvl="0" w:tentative="0">
      <w:start w:val="8"/>
      <w:numFmt w:val="chineseCounting"/>
      <w:suff w:val="nothing"/>
      <w:lvlText w:val="%1、"/>
      <w:lvlJc w:val="left"/>
      <w:rPr>
        <w:rFonts w:hint="eastAsia" w:ascii="黑体" w:hAnsi="黑体" w:eastAsia="黑体" w:cs="黑体"/>
        <w:b/>
        <w:bCs/>
        <w:color w:val="auto"/>
      </w:rPr>
    </w:lvl>
  </w:abstractNum>
  <w:abstractNum w:abstractNumId="1">
    <w:nsid w:val="FF25B552"/>
    <w:multiLevelType w:val="singleLevel"/>
    <w:tmpl w:val="FF25B552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  <w:b/>
        <w:bCs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3OTVlZjhlNmMzOTA4MGFkN2I1ODk4MDVjZmNjY2EifQ=="/>
    <w:docVar w:name="KSO_WPS_MARK_KEY" w:val="c7a3f1e5-beb0-46f2-b044-2b0e5e0e32e7"/>
  </w:docVars>
  <w:rsids>
    <w:rsidRoot w:val="00000000"/>
    <w:rsid w:val="02902A6D"/>
    <w:rsid w:val="03165668"/>
    <w:rsid w:val="03DF1EFE"/>
    <w:rsid w:val="05623DCE"/>
    <w:rsid w:val="057E4CF6"/>
    <w:rsid w:val="06117B14"/>
    <w:rsid w:val="072562FD"/>
    <w:rsid w:val="07885B5D"/>
    <w:rsid w:val="0ACF21EB"/>
    <w:rsid w:val="0AD05C81"/>
    <w:rsid w:val="0B571D4F"/>
    <w:rsid w:val="0D487019"/>
    <w:rsid w:val="0E8A6F0A"/>
    <w:rsid w:val="119C0ED8"/>
    <w:rsid w:val="11ED1CC8"/>
    <w:rsid w:val="14446141"/>
    <w:rsid w:val="154A11A2"/>
    <w:rsid w:val="180E7805"/>
    <w:rsid w:val="198A6011"/>
    <w:rsid w:val="1A0E09F0"/>
    <w:rsid w:val="1ABD6A43"/>
    <w:rsid w:val="1C333CA5"/>
    <w:rsid w:val="1DAC0C4B"/>
    <w:rsid w:val="205729C5"/>
    <w:rsid w:val="208512E0"/>
    <w:rsid w:val="22682C67"/>
    <w:rsid w:val="232A43C0"/>
    <w:rsid w:val="237A4A74"/>
    <w:rsid w:val="23DE334B"/>
    <w:rsid w:val="24946581"/>
    <w:rsid w:val="24E231A5"/>
    <w:rsid w:val="27DC54BE"/>
    <w:rsid w:val="28516711"/>
    <w:rsid w:val="28540044"/>
    <w:rsid w:val="28D83A97"/>
    <w:rsid w:val="29373393"/>
    <w:rsid w:val="2DDA3D55"/>
    <w:rsid w:val="3335292B"/>
    <w:rsid w:val="33641E64"/>
    <w:rsid w:val="35777939"/>
    <w:rsid w:val="36146F36"/>
    <w:rsid w:val="36D60DE5"/>
    <w:rsid w:val="37047A72"/>
    <w:rsid w:val="3885236D"/>
    <w:rsid w:val="395D72F1"/>
    <w:rsid w:val="3B423D08"/>
    <w:rsid w:val="3B824942"/>
    <w:rsid w:val="3BB3424F"/>
    <w:rsid w:val="3BC5759E"/>
    <w:rsid w:val="3FA670C4"/>
    <w:rsid w:val="3FD53B10"/>
    <w:rsid w:val="40512B35"/>
    <w:rsid w:val="46722357"/>
    <w:rsid w:val="479E6FA7"/>
    <w:rsid w:val="48BA1BBF"/>
    <w:rsid w:val="498A7D3F"/>
    <w:rsid w:val="49EA1D75"/>
    <w:rsid w:val="4A3502CA"/>
    <w:rsid w:val="4B022818"/>
    <w:rsid w:val="4BC00C1B"/>
    <w:rsid w:val="4BC02D8C"/>
    <w:rsid w:val="4BE8259F"/>
    <w:rsid w:val="4C820B9A"/>
    <w:rsid w:val="4D2E492A"/>
    <w:rsid w:val="4F13707E"/>
    <w:rsid w:val="4F38383D"/>
    <w:rsid w:val="50334004"/>
    <w:rsid w:val="51F37C1F"/>
    <w:rsid w:val="52F67C97"/>
    <w:rsid w:val="52FE670F"/>
    <w:rsid w:val="557C1FAA"/>
    <w:rsid w:val="55990BB6"/>
    <w:rsid w:val="55E72B23"/>
    <w:rsid w:val="566E223B"/>
    <w:rsid w:val="56EB3783"/>
    <w:rsid w:val="56F24366"/>
    <w:rsid w:val="59B2243E"/>
    <w:rsid w:val="59FB10DB"/>
    <w:rsid w:val="5A6F4C6B"/>
    <w:rsid w:val="5A962928"/>
    <w:rsid w:val="5BED54E7"/>
    <w:rsid w:val="5D2D7EF9"/>
    <w:rsid w:val="5ED13367"/>
    <w:rsid w:val="5FAA684E"/>
    <w:rsid w:val="600F05EB"/>
    <w:rsid w:val="60172FFB"/>
    <w:rsid w:val="611F55A7"/>
    <w:rsid w:val="64E002AB"/>
    <w:rsid w:val="65A2780B"/>
    <w:rsid w:val="65C669C4"/>
    <w:rsid w:val="65E42A7E"/>
    <w:rsid w:val="66053363"/>
    <w:rsid w:val="66165402"/>
    <w:rsid w:val="66EB73A6"/>
    <w:rsid w:val="67F22593"/>
    <w:rsid w:val="6812333D"/>
    <w:rsid w:val="6AD541DF"/>
    <w:rsid w:val="6C016886"/>
    <w:rsid w:val="6C8163CC"/>
    <w:rsid w:val="6CC4275D"/>
    <w:rsid w:val="6DD469CF"/>
    <w:rsid w:val="6E181A12"/>
    <w:rsid w:val="6E2E01B9"/>
    <w:rsid w:val="6FC565D0"/>
    <w:rsid w:val="6FEE380D"/>
    <w:rsid w:val="70240615"/>
    <w:rsid w:val="70757FF6"/>
    <w:rsid w:val="71272D12"/>
    <w:rsid w:val="7399049F"/>
    <w:rsid w:val="73F6144E"/>
    <w:rsid w:val="76D90BB3"/>
    <w:rsid w:val="78487C0E"/>
    <w:rsid w:val="789B159C"/>
    <w:rsid w:val="79383DC0"/>
    <w:rsid w:val="7964235F"/>
    <w:rsid w:val="7B5B428C"/>
    <w:rsid w:val="7B6858FD"/>
    <w:rsid w:val="7B9F3284"/>
    <w:rsid w:val="7C2149CB"/>
    <w:rsid w:val="7D494CE4"/>
    <w:rsid w:val="7F100475"/>
    <w:rsid w:val="7F64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697</Words>
  <Characters>754</Characters>
  <Lines>0</Lines>
  <Paragraphs>0</Paragraphs>
  <TotalTime>27</TotalTime>
  <ScaleCrop>false</ScaleCrop>
  <LinksUpToDate>false</LinksUpToDate>
  <CharactersWithSpaces>783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2022-06-02T07:13:00Z</dcterms:created>
  <dc:creator>onebot</dc:creator>
  <cp:lastModifiedBy>邓百亿</cp:lastModifiedBy>
  <cp:lastPrinted>2024-06-23T07:50:00Z</cp:lastPrinted>
  <dcterms:modified xsi:type="dcterms:W3CDTF">2024-07-05T05:57:41Z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C1FBF5FBE16F4D869C67A937846FA560_13</vt:lpwstr>
  </property>
</Properties>
</file>