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  <w:tab w:val="left" w:pos="2340"/>
          <w:tab w:val="center" w:pos="4223"/>
        </w:tabs>
        <w:jc w:val="center"/>
        <w:rPr>
          <w:rFonts w:hint="eastAsia" w:eastAsia="黑体"/>
          <w:b/>
          <w:sz w:val="36"/>
          <w:lang w:val="en-US" w:eastAsia="zh-CN"/>
        </w:rPr>
      </w:pPr>
      <w:r>
        <w:rPr>
          <w:rFonts w:hint="eastAsia" w:eastAsia="黑体"/>
          <w:b/>
          <w:sz w:val="3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5462270</wp:posOffset>
            </wp:positionH>
            <wp:positionV relativeFrom="paragraph">
              <wp:posOffset>-232410</wp:posOffset>
            </wp:positionV>
            <wp:extent cx="915035" cy="716915"/>
            <wp:effectExtent l="0" t="0" r="18415" b="6985"/>
            <wp:wrapNone/>
            <wp:docPr id="1" name="图片 1" descr="348ca5eaa04cc12489505b78d80d4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8ca5eaa04cc12489505b78d80d4f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503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黑体"/>
          <w:b/>
          <w:sz w:val="36"/>
          <w:lang w:val="en-US" w:eastAsia="zh-CN"/>
        </w:rPr>
        <w:t xml:space="preserve">      </w:t>
      </w:r>
    </w:p>
    <w:p>
      <w:pPr>
        <w:tabs>
          <w:tab w:val="left" w:pos="1080"/>
          <w:tab w:val="left" w:pos="2340"/>
          <w:tab w:val="center" w:pos="4223"/>
        </w:tabs>
        <w:jc w:val="center"/>
        <w:rPr>
          <w:rFonts w:hint="eastAsia" w:eastAsia="黑体"/>
          <w:b/>
          <w:sz w:val="36"/>
          <w:lang w:val="en-US" w:eastAsia="zh-CN"/>
        </w:rPr>
      </w:pPr>
      <w:r>
        <w:rPr>
          <w:rFonts w:hint="eastAsia" w:eastAsia="黑体"/>
          <w:b/>
          <w:sz w:val="36"/>
          <w:lang w:val="en-US" w:eastAsia="zh-CN"/>
        </w:rPr>
        <w:t>机制玻镁风管委托单</w:t>
      </w:r>
    </w:p>
    <w:p>
      <w:pPr>
        <w:tabs>
          <w:tab w:val="left" w:pos="1080"/>
          <w:tab w:val="left" w:pos="2340"/>
          <w:tab w:val="center" w:pos="4223"/>
        </w:tabs>
        <w:jc w:val="left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委托编号：                                                    检验编号：</w:t>
      </w:r>
    </w:p>
    <w:tbl>
      <w:tblPr>
        <w:tblStyle w:val="2"/>
        <w:tblW w:w="0" w:type="auto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3075"/>
        <w:gridCol w:w="1113"/>
        <w:gridCol w:w="1917"/>
        <w:gridCol w:w="1065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产品名称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委托单位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工程名称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工程地点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tabs>
                <w:tab w:val="left" w:pos="3435"/>
                <w:tab w:val="center" w:pos="4258"/>
              </w:tabs>
              <w:spacing w:line="20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生产厂家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规格型号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default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生产日期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送样人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见证人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样品数量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vMerge w:val="restart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监理单位（盖章）</w:t>
            </w:r>
          </w:p>
        </w:tc>
        <w:tc>
          <w:tcPr>
            <w:tcW w:w="4425" w:type="dxa"/>
            <w:gridSpan w:val="3"/>
            <w:vMerge w:val="restart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代表批量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vMerge w:val="continue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25" w:type="dxa"/>
            <w:gridSpan w:val="3"/>
            <w:vMerge w:val="continue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检验类别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抽样检验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委托检验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委托时间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使用部位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检验依据标准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JG/T 301-2011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检验项目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外观、尺寸检验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抗冻性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□导热系数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□比摩阻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□工作压力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□漏风量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□抗凝露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耐火性能（   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收样人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收样时间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ind w:firstLine="105" w:firstLineChars="50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样品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状态</w:t>
            </w: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符合    □不符合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报告领取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spacing w:line="200" w:lineRule="atLeast"/>
              <w:ind w:firstLine="105" w:firstLineChars="5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邮寄    □自取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报告邮寄地址</w:t>
            </w: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是否申请降级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如果产品检验结果未达到原申请的等级，甲方申请按实际检验达到的等级出具报告，且同意乙方将原申请产品型号中涉及等级的代号进行更改，甲方按实际产生的检验费进行缴纳。</w:t>
            </w:r>
          </w:p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甲方不申请降级。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290" w:type="dxa"/>
            <w:gridSpan w:val="6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 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耐火性能需要提供结构图纸、辅材、安装工艺，且与现场施工工艺保持一致。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exact"/>
        </w:trPr>
        <w:tc>
          <w:tcPr>
            <w:tcW w:w="10290" w:type="dxa"/>
            <w:gridSpan w:val="6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200" w:lineRule="atLeast"/>
              <w:ind w:firstLine="630" w:firstLineChars="3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委托方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（签字或盖章）：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</w:t>
            </w:r>
          </w:p>
          <w:p>
            <w:pPr>
              <w:spacing w:before="156" w:beforeLines="50" w:line="240" w:lineRule="exact"/>
              <w:ind w:right="-1107" w:rightChars="-527"/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eastAsia="zh-CN"/>
              </w:rPr>
              <w:t>委托方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已认真阅读并理解上述合同及补充条款的内容，并保证所填写的内容及提供的一切资料真实无误，如有</w:t>
            </w:r>
          </w:p>
          <w:p>
            <w:pPr>
              <w:spacing w:before="156" w:beforeLines="50" w:line="240" w:lineRule="exact"/>
              <w:ind w:left="-210" w:leftChars="-100" w:right="-1107" w:rightChars="-527" w:firstLine="214" w:firstLineChars="1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不实，甲方应承担上述内容不正确所产生的一切后果的责任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val="en-US" w:eastAsia="zh-CN"/>
              </w:rPr>
              <w:t>委托即日起生效，委托方不可拒付检测费用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。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</w:t>
            </w:r>
          </w:p>
        </w:tc>
      </w:tr>
    </w:tbl>
    <w:p>
      <w:pPr>
        <w:rPr>
          <w:rFonts w:hint="eastAsia" w:ascii="仿宋" w:hAnsi="仿宋" w:eastAsia="仿宋" w:cs="仿宋"/>
          <w:b w:val="0"/>
          <w:bCs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color w:val="C00000"/>
          <w:spacing w:val="6"/>
          <w:sz w:val="21"/>
          <w:szCs w:val="21"/>
          <w:lang w:val="en-US" w:eastAsia="zh-CN"/>
        </w:rPr>
        <w:t>｛资质范围｝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型式检验检测、产品质量检测、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建筑工程材料、保温节能材料、保温节能系统、门窗幕墙材料</w:t>
      </w:r>
    </w:p>
    <w:p>
      <w:pP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</w:rPr>
        <w:t>耐火极限检测、耐火构件检测、防火门防火窗、各种防火卷帘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各种防火涂料、各种电缆桥架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阻火圈支吊架</w:t>
      </w:r>
    </w:p>
    <w:p>
      <w:pP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</w:rPr>
        <w:t>金属通风管道、消防排烟管道、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玻镁风管管道、防火排烟气道、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防火封堵材料、防火密封材料、防火挡烟垂壁防火板隔墙板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防火玻璃制品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防火阀止回阀、耐火电缆槽盒、耐火纤维制品、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陶瓷纤维制品、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装饰装修材料阻燃铺地材料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阻燃装饰织物、电器设备外壳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工业窑炉材料、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高分子及涂料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有害物质检测、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化学分析检测绿色建材检测、工厂质量跟踪、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各种建筑材料及制品燃烧性能、各种建筑构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件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及制品耐火极限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；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欢迎检测咨询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总部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</w:rPr>
        <w:t>地址：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武汉市东西湖区荷花路7号；监督电话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</w:rPr>
        <w:t>：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400-027-5868；网址：www.baiyijianyan.com</w:t>
      </w:r>
    </w:p>
    <w:sectPr>
      <w:pgSz w:w="11906" w:h="16838"/>
      <w:pgMar w:top="851" w:right="737" w:bottom="567" w:left="1134" w:header="624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YjE2ZTc5NjUzMTIyMzMyMWJhNjI5OWQ0N2MzMGIifQ=="/>
    <w:docVar w:name="KSO_WPS_MARK_KEY" w:val="94ac9242-53ca-4feb-b3b6-864a612e0833"/>
  </w:docVars>
  <w:rsids>
    <w:rsidRoot w:val="5BEB4D64"/>
    <w:rsid w:val="010E70F1"/>
    <w:rsid w:val="03125B78"/>
    <w:rsid w:val="06A26813"/>
    <w:rsid w:val="07CD206E"/>
    <w:rsid w:val="16B73A44"/>
    <w:rsid w:val="26506717"/>
    <w:rsid w:val="2BD35045"/>
    <w:rsid w:val="2D1445AA"/>
    <w:rsid w:val="31D82DA0"/>
    <w:rsid w:val="37321BAF"/>
    <w:rsid w:val="391666E2"/>
    <w:rsid w:val="47FE35A2"/>
    <w:rsid w:val="5BEB4D64"/>
    <w:rsid w:val="5CE11397"/>
    <w:rsid w:val="61F405F4"/>
    <w:rsid w:val="61F46F3D"/>
    <w:rsid w:val="61FE4FAF"/>
    <w:rsid w:val="69766BEB"/>
    <w:rsid w:val="75960CA8"/>
    <w:rsid w:val="7E37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755</Words>
  <Characters>797</Characters>
  <Lines>0</Lines>
  <Paragraphs>0</Paragraphs>
  <TotalTime>0</TotalTime>
  <ScaleCrop>false</ScaleCrop>
  <LinksUpToDate>false</LinksUpToDate>
  <CharactersWithSpaces>927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2023-03-30T08:18:00Z</dcterms:created>
  <dc:creator>布耀布耀德</dc:creator>
  <cp:lastModifiedBy>Administrator</cp:lastModifiedBy>
  <cp:lastPrinted>2023-03-30T09:44:00Z</cp:lastPrinted>
  <dcterms:modified xsi:type="dcterms:W3CDTF">2023-04-07T12:23:28Z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3A28CF40044246A186219230499110C5</vt:lpwstr>
  </property>
</Properties>
</file>